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976C44">
        <w:rPr>
          <w:rFonts w:ascii="Times New Roman" w:eastAsia="Times New Roman" w:hAnsi="Times New Roman" w:cs="Times New Roman"/>
          <w:color w:val="0090C6"/>
          <w:kern w:val="36"/>
          <w:sz w:val="39"/>
          <w:szCs w:val="39"/>
          <w:lang w:eastAsia="ru-RU"/>
        </w:rPr>
        <w:t>35</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976C44">
        <w:rPr>
          <w:rFonts w:ascii="Times New Roman" w:eastAsia="Times New Roman" w:hAnsi="Times New Roman" w:cs="Times New Roman"/>
          <w:color w:val="0090C6"/>
          <w:kern w:val="36"/>
          <w:sz w:val="39"/>
          <w:szCs w:val="39"/>
          <w:lang w:eastAsia="ru-RU"/>
        </w:rPr>
        <w:t>Октябрьской революции</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D800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Default="00D80011">
            <w:r w:rsidRPr="00D769A0">
              <w:rPr>
                <w:rFonts w:ascii="Times New Roman" w:hAnsi="Times New Roman" w:cs="Times New Roman"/>
                <w:sz w:val="18"/>
                <w:szCs w:val="18"/>
              </w:rPr>
              <w:t>ООО «</w:t>
            </w:r>
            <w:proofErr w:type="spellStart"/>
            <w:r w:rsidRPr="00D769A0">
              <w:rPr>
                <w:rFonts w:ascii="Times New Roman" w:hAnsi="Times New Roman" w:cs="Times New Roman"/>
                <w:sz w:val="18"/>
                <w:szCs w:val="18"/>
              </w:rPr>
              <w:t>ТагилТеплоСбыт</w:t>
            </w:r>
            <w:proofErr w:type="spellEnd"/>
            <w:r w:rsidRPr="00D769A0">
              <w:rPr>
                <w:rFonts w:ascii="Times New Roman" w:hAnsi="Times New Roman" w:cs="Times New Roman"/>
                <w:sz w:val="18"/>
                <w:szCs w:val="18"/>
              </w:rPr>
              <w:t>»</w:t>
            </w:r>
          </w:p>
        </w:tc>
      </w:tr>
      <w:tr w:rsidR="00D800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80011" w:rsidRDefault="00D80011">
            <w:r w:rsidRPr="00D769A0">
              <w:rPr>
                <w:rFonts w:ascii="Times New Roman" w:hAnsi="Times New Roman" w:cs="Times New Roman"/>
                <w:sz w:val="18"/>
                <w:szCs w:val="18"/>
              </w:rPr>
              <w:t>ООО «</w:t>
            </w:r>
            <w:proofErr w:type="spellStart"/>
            <w:r w:rsidRPr="00D769A0">
              <w:rPr>
                <w:rFonts w:ascii="Times New Roman" w:hAnsi="Times New Roman" w:cs="Times New Roman"/>
                <w:sz w:val="18"/>
                <w:szCs w:val="18"/>
              </w:rPr>
              <w:t>ТагилТеплоСбыт</w:t>
            </w:r>
            <w:proofErr w:type="spellEnd"/>
            <w:r w:rsidRPr="00D769A0">
              <w:rPr>
                <w:rFonts w:ascii="Times New Roman" w:hAnsi="Times New Roman" w:cs="Times New Roman"/>
                <w:sz w:val="18"/>
                <w:szCs w:val="18"/>
              </w:rPr>
              <w:t>»</w:t>
            </w:r>
          </w:p>
        </w:tc>
      </w:tr>
      <w:tr w:rsidR="00D800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Pr="00130715" w:rsidRDefault="00D800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80011" w:rsidRDefault="00D80011">
            <w:r w:rsidRPr="00D769A0">
              <w:rPr>
                <w:rFonts w:ascii="Times New Roman" w:hAnsi="Times New Roman" w:cs="Times New Roman"/>
                <w:sz w:val="18"/>
                <w:szCs w:val="18"/>
              </w:rPr>
              <w:t>ООО «</w:t>
            </w:r>
            <w:proofErr w:type="spellStart"/>
            <w:r w:rsidRPr="00D769A0">
              <w:rPr>
                <w:rFonts w:ascii="Times New Roman" w:hAnsi="Times New Roman" w:cs="Times New Roman"/>
                <w:sz w:val="18"/>
                <w:szCs w:val="18"/>
              </w:rPr>
              <w:t>ТагилТеплоСбыт</w:t>
            </w:r>
            <w:proofErr w:type="spellEnd"/>
            <w:r w:rsidRPr="00D769A0">
              <w:rPr>
                <w:rFonts w:ascii="Times New Roman" w:hAnsi="Times New Roman" w:cs="Times New Roman"/>
                <w:sz w:val="18"/>
                <w:szCs w:val="18"/>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E72E6"/>
    <w:rsid w:val="00823D81"/>
    <w:rsid w:val="00881A24"/>
    <w:rsid w:val="00976C44"/>
    <w:rsid w:val="009D2F6E"/>
    <w:rsid w:val="00B85267"/>
    <w:rsid w:val="00C01B35"/>
    <w:rsid w:val="00C6206F"/>
    <w:rsid w:val="00D80011"/>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2017-12-28T10:36:00Z</dcterms:created>
  <dcterms:modified xsi:type="dcterms:W3CDTF">2017-12-28T10:44:00Z</dcterms:modified>
</cp:coreProperties>
</file>